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Приказ Роспотребнадзора от 14.04.2026 N 268</w:t>
              <w:br/>
              <w:t xml:space="preserve">"О внесении изменений в Положение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утвержденное приказом Роспотребнадзора от 9 декабря 2013 г. N 919"</w:t>
              <w:br/>
              <w:t xml:space="preserve">(Зарегистрировано в Минюсте России 15.05.2026 N 86464)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15 мая 2026 г. N 86464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НАДЗОРУ В СФЕРЕ ЗАЩИТЫ</w:t>
      </w:r>
    </w:p>
    <w:p>
      <w:pPr>
        <w:pStyle w:val="2"/>
        <w:jc w:val="center"/>
      </w:pPr>
      <w:r>
        <w:rPr>
          <w:sz w:val="24"/>
        </w:rPr>
        <w:t xml:space="preserve">ПРАВ ПОТРЕБИТЕЛЕЙ И БЛАГОПОЛУЧИЯ ЧЕЛОВЕКА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апреля 2026 г. N 268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ПОЛОЖЕНИЕ ОБ ОСУЩЕСТВЛЕНИИ ПРОВЕРКИ В ОТНОШЕНИИ ЛИЦ,</w:t>
      </w:r>
    </w:p>
    <w:p>
      <w:pPr>
        <w:pStyle w:val="2"/>
        <w:jc w:val="center"/>
      </w:pPr>
      <w:r>
        <w:rPr>
          <w:sz w:val="24"/>
        </w:rPr>
        <w:t xml:space="preserve">ЗАМЕЩАЮЩИХ ДОЛЖНОСТИ И ПРЕТЕНДУЮЩИХ НА ЗАМЕЩЕНИЕ ДОЛЖНОСТЕЙ,</w:t>
      </w:r>
    </w:p>
    <w:p>
      <w:pPr>
        <w:pStyle w:val="2"/>
        <w:jc w:val="center"/>
      </w:pPr>
      <w:r>
        <w:rPr>
          <w:sz w:val="24"/>
        </w:rPr>
        <w:t xml:space="preserve">ВКЛЮЧЕННЫХ В ПЕРЕЧЕНЬ ДОЛЖНОСТЕЙ, ЗАМЕЩАЕМЫХ НА ОСНОВАНИИ</w:t>
      </w:r>
    </w:p>
    <w:p>
      <w:pPr>
        <w:pStyle w:val="2"/>
        <w:jc w:val="center"/>
      </w:pPr>
      <w:r>
        <w:rPr>
          <w:sz w:val="24"/>
        </w:rPr>
        <w:t xml:space="preserve">ТРУДОВОГО ДОГОВОРА В ОРГАНИЗАЦИЯХ, СОЗДАННЫХ ДЛЯ ВЫПОЛНЕНИЯ</w:t>
      </w:r>
    </w:p>
    <w:p>
      <w:pPr>
        <w:pStyle w:val="2"/>
        <w:jc w:val="center"/>
      </w:pPr>
      <w:r>
        <w:rPr>
          <w:sz w:val="24"/>
        </w:rPr>
        <w:t xml:space="preserve">ЗАДАЧ, ПОСТАВЛЕННЫХ ПЕРЕД ФЕДЕРАЛЬНОЙ СЛУЖБОЙ ПО НАДЗОРУ</w:t>
      </w:r>
    </w:p>
    <w:p>
      <w:pPr>
        <w:pStyle w:val="2"/>
        <w:jc w:val="center"/>
      </w:pPr>
      <w:r>
        <w:rPr>
          <w:sz w:val="24"/>
        </w:rPr>
        <w:t xml:space="preserve">В СФЕРЕ ЗАЩИТЫ ПРАВ ПОТРЕБИТЕЛЕЙ И БЛАГОПОЛУЧИЯ ЧЕЛОВЕКА,</w:t>
      </w:r>
    </w:p>
    <w:p>
      <w:pPr>
        <w:pStyle w:val="2"/>
        <w:jc w:val="center"/>
      </w:pPr>
      <w:r>
        <w:rPr>
          <w:sz w:val="24"/>
        </w:rPr>
        <w:t xml:space="preserve">ПРИ НАЗНАЧЕНИИ НА КОТОРЫЕ И ПРИ ЗАМЕЩЕНИИ КОТОРЫХ ГРАЖДАНЕ</w:t>
      </w:r>
    </w:p>
    <w:p>
      <w:pPr>
        <w:pStyle w:val="2"/>
        <w:jc w:val="center"/>
      </w:pPr>
      <w:r>
        <w:rPr>
          <w:sz w:val="24"/>
        </w:rPr>
        <w:t xml:space="preserve">ОБЯЗАНЫ ПРЕДСТАВЛЯТЬ СВЕДЕНИЯ О СВОИХ ДОХОДАХ, ОБ ИМУЩЕСТВЕ</w:t>
      </w:r>
    </w:p>
    <w:p>
      <w:pPr>
        <w:pStyle w:val="2"/>
        <w:jc w:val="center"/>
      </w:pPr>
      <w:r>
        <w:rPr>
          <w:sz w:val="24"/>
        </w:rPr>
        <w:t xml:space="preserve">И ОБЯЗАТЕЛЬСТВАХ ИМУЩЕСТВЕННОГО ХАРАКТЕРА, А ТАКЖЕ СВЕДЕНИЯ</w:t>
      </w:r>
    </w:p>
    <w:p>
      <w:pPr>
        <w:pStyle w:val="2"/>
        <w:jc w:val="center"/>
      </w:pPr>
      <w:r>
        <w:rPr>
          <w:sz w:val="24"/>
        </w:rPr>
        <w:t xml:space="preserve">О ДОХОДАХ, ОБ ИМУЩЕСТВЕ И ОБЯЗАТЕЛЬСТВАХ ИМУЩЕСТВЕННОГО</w:t>
      </w:r>
    </w:p>
    <w:p>
      <w:pPr>
        <w:pStyle w:val="2"/>
        <w:jc w:val="center"/>
      </w:pPr>
      <w:r>
        <w:rPr>
          <w:sz w:val="24"/>
        </w:rPr>
        <w:t xml:space="preserve">ХАРАКТЕРА СВОИХ СУПРУГИ (СУПРУГА) И НЕСОВЕРШЕННОЛЕТНИХ</w:t>
      </w:r>
    </w:p>
    <w:p>
      <w:pPr>
        <w:pStyle w:val="2"/>
        <w:jc w:val="center"/>
      </w:pPr>
      <w:r>
        <w:rPr>
          <w:sz w:val="24"/>
        </w:rPr>
        <w:t xml:space="preserve">ДЕТЕЙ, УТВЕРЖДЕННОЕ ПРИКАЗОМ РОСПОТРЕБНАДЗОРА</w:t>
      </w:r>
    </w:p>
    <w:p>
      <w:pPr>
        <w:pStyle w:val="2"/>
        <w:jc w:val="center"/>
      </w:pPr>
      <w:r>
        <w:rPr>
          <w:sz w:val="24"/>
        </w:rPr>
        <w:t xml:space="preserve">ОТ 9 ДЕКАБРЯ 2013 Г. N 919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приведения нормативной правовой базы Федеральной службы по надзору в сфере защиты прав потребителей и благополучия человека в соответствие с законодательством Российской Федерации, руководствуясь </w:t>
      </w:r>
      <w:hyperlink w:history="0" r:id="rId8" w:tooltip="Указ Президента РФ от 06.10.2025 N 709 &quot;О дополнительных мерах по противодействию коррупции&quot;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history="0" r:id="rId9" w:tooltip="Указ Президента РФ от 06.10.2025 N 709 &quot;О дополнительных мерах по противодействию коррупции&quot; {КонсультантПлюс}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 и </w:t>
      </w:r>
      <w:hyperlink w:history="0" r:id="rId10" w:tooltip="Указ Президента РФ от 06.10.2025 N 709 &quot;О дополнительных мерах по противодействию коррупции&quot; {КонсультантПлюс}">
        <w:r>
          <w:rPr>
            <w:sz w:val="24"/>
            <w:color w:val="0000ff"/>
          </w:rPr>
          <w:t xml:space="preserve">"г" пункта 1</w:t>
        </w:r>
      </w:hyperlink>
      <w:r>
        <w:rPr>
          <w:sz w:val="24"/>
        </w:rPr>
        <w:t xml:space="preserve"> Перечня изменений, вносимых в акты Президента Российской Федерации, утвержденного Указом Президента Российской Федерации от 6 октября 2025 г. N 709, </w:t>
      </w:r>
      <w:hyperlink w:history="0" r:id="rId11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>
        <w:r>
          <w:rPr>
            <w:sz w:val="24"/>
            <w:color w:val="0000ff"/>
          </w:rPr>
          <w:t xml:space="preserve">абзацем первым пункта 16</w:t>
        </w:r>
      </w:hyperlink>
      <w:r>
        <w:rPr>
          <w:sz w:val="24"/>
        </w:rPr>
        <w:t xml:space="preserve">, </w:t>
      </w:r>
      <w:hyperlink w:history="0" r:id="rId1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>
        <w:r>
          <w:rPr>
            <w:sz w:val="24"/>
            <w:color w:val="0000ff"/>
          </w:rPr>
          <w:t xml:space="preserve">пунктами 17(1)</w:t>
        </w:r>
      </w:hyperlink>
      <w:r>
        <w:rPr>
          <w:sz w:val="24"/>
        </w:rPr>
        <w:t xml:space="preserve"> и </w:t>
      </w:r>
      <w:hyperlink w:history="0" r:id="rId13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>
        <w:r>
          <w:rPr>
            <w:sz w:val="24"/>
            <w:color w:val="0000ff"/>
          </w:rPr>
          <w:t xml:space="preserve">18(1)</w:t>
        </w:r>
      </w:hyperlink>
      <w:r>
        <w:rPr>
          <w:sz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</w:t>
      </w:r>
      <w:hyperlink w:history="0" r:id="rId14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{КонсультантПлюс}">
        <w:r>
          <w:rPr>
            <w:sz w:val="24"/>
            <w:color w:val="0000ff"/>
          </w:rPr>
          <w:t xml:space="preserve">подпунктом "в" пункта 22</w:t>
        </w:r>
      </w:hyperlink>
      <w:r>
        <w:rPr>
          <w:sz w:val="24"/>
        </w:rP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</w:t>
      </w:r>
      <w:hyperlink w:history="0" w:anchor="P39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 в </w:t>
      </w:r>
      <w:hyperlink w:history="0" r:id="rId15" w:tooltip="Приказ Роспотребнадзора от 09.12.2013 N 919 (ред. от 16.09.2024) &quot;Об утверждении Положения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 ------------ Недействующая редакция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утвержденное приказом Роспотребнадзора от 9 декабря 2013 г. N 919 (зарегистрирован Министерством юстиции Российской Федерации 12 февраля 2014 г., регистрационный N 31295), с изменениями, внесенными приказами Роспотребнадзора от 17 марта 2015 г. N 208 (зарегистрирован Министерством юстиции Российской Федерации 10 апреля 2015 г., регистрационный N 36820), от 2 марта 2021 г. N 65 (зарегистрирован Министерством юстиции Российской Федерации 18 мая 2021 г., регистрационный N 63510), от 16 сентября 2024 г. N 694 (зарегистрирован Министерством юстиции Российской Федерации 22 октября 2024 г., регистрационный N 79862), согласно приложению к настоящему приказу.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А.Ю.ПОПОВА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Роспотребнадзора</w:t>
      </w:r>
    </w:p>
    <w:p>
      <w:pPr>
        <w:pStyle w:val="0"/>
        <w:jc w:val="right"/>
      </w:pPr>
      <w:r>
        <w:rPr>
          <w:sz w:val="24"/>
        </w:rPr>
        <w:t xml:space="preserve">от 14 апреля 2026 г. N 268</w:t>
      </w:r>
    </w:p>
    <w:p>
      <w:pPr>
        <w:pStyle w:val="0"/>
        <w:jc w:val="center"/>
      </w:pPr>
      <w:r>
        <w:rPr>
          <w:sz w:val="24"/>
        </w:rPr>
      </w:r>
    </w:p>
    <w:bookmarkStart w:id="39" w:name="P39"/>
    <w:bookmarkEnd w:id="39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ПОЛОЖЕНИЕ ОБ ОСУЩЕСТВЛЕНИИ ПРОВЕРКИ В ОТНОШЕНИИ</w:t>
      </w:r>
    </w:p>
    <w:p>
      <w:pPr>
        <w:pStyle w:val="2"/>
        <w:jc w:val="center"/>
      </w:pPr>
      <w:r>
        <w:rPr>
          <w:sz w:val="24"/>
        </w:rPr>
        <w:t xml:space="preserve">ЛИЦ, ЗАМЕЩАЮЩИХ ДОЛЖНОСТИ И ПРЕТЕНДУЮЩИХ НА ЗАМЕЩЕНИЕ</w:t>
      </w:r>
    </w:p>
    <w:p>
      <w:pPr>
        <w:pStyle w:val="2"/>
        <w:jc w:val="center"/>
      </w:pPr>
      <w:r>
        <w:rPr>
          <w:sz w:val="24"/>
        </w:rPr>
        <w:t xml:space="preserve">ДОЛЖНОСТЕЙ, ВКЛЮЧЕННЫХ В ПЕРЕЧЕНЬ ДОЛЖНОСТЕЙ, ЗАМЕЩАЕМЫХ</w:t>
      </w:r>
    </w:p>
    <w:p>
      <w:pPr>
        <w:pStyle w:val="2"/>
        <w:jc w:val="center"/>
      </w:pPr>
      <w:r>
        <w:rPr>
          <w:sz w:val="24"/>
        </w:rPr>
        <w:t xml:space="preserve">НА ОСНОВАНИИ ТРУДОВОГО ДОГОВОРА В ОРГАНИЗАЦИЯХ, СОЗДАННЫХ</w:t>
      </w:r>
    </w:p>
    <w:p>
      <w:pPr>
        <w:pStyle w:val="2"/>
        <w:jc w:val="center"/>
      </w:pPr>
      <w:r>
        <w:rPr>
          <w:sz w:val="24"/>
        </w:rPr>
        <w:t xml:space="preserve">ДЛЯ ВЫПОЛНЕНИЯ ЗАДАЧ, ПОСТАВЛЕННЫХ ПЕРЕД ФЕДЕРАЛЬНОЙ СЛУЖБОЙ</w:t>
      </w:r>
    </w:p>
    <w:p>
      <w:pPr>
        <w:pStyle w:val="2"/>
        <w:jc w:val="center"/>
      </w:pPr>
      <w:r>
        <w:rPr>
          <w:sz w:val="24"/>
        </w:rPr>
        <w:t xml:space="preserve">ПО НАДЗОРУ В СФЕРЕ ЗАЩИТЫ ПРАВ ПОТРЕБИТЕЛЕЙ И БЛАГОПОЛУЧИЯ</w:t>
      </w:r>
    </w:p>
    <w:p>
      <w:pPr>
        <w:pStyle w:val="2"/>
        <w:jc w:val="center"/>
      </w:pPr>
      <w:r>
        <w:rPr>
          <w:sz w:val="24"/>
        </w:rPr>
        <w:t xml:space="preserve">ЧЕЛОВЕКА, ПРИ НАЗНАЧЕНИИ НА КОТОРЫЕ И ПРИ ЗАМЕЩЕНИИ КОТОРЫХ</w:t>
      </w:r>
    </w:p>
    <w:p>
      <w:pPr>
        <w:pStyle w:val="2"/>
        <w:jc w:val="center"/>
      </w:pPr>
      <w:r>
        <w:rPr>
          <w:sz w:val="24"/>
        </w:rPr>
        <w:t xml:space="preserve">ГРАЖДАНЕ ОБЯЗАНЫ ПРЕДСТАВЛЯТЬ СВЕДЕНИЯ О СВОИХ ДОХОДАХ,</w:t>
      </w:r>
    </w:p>
    <w:p>
      <w:pPr>
        <w:pStyle w:val="2"/>
        <w:jc w:val="center"/>
      </w:pPr>
      <w:r>
        <w:rPr>
          <w:sz w:val="24"/>
        </w:rPr>
        <w:t xml:space="preserve">ОБ ИМУЩЕСТВЕ И ОБЯЗАТЕЛЬСТВАХ ИМУЩЕСТВЕННОГО ХАРАКТЕРА,</w:t>
      </w:r>
    </w:p>
    <w:p>
      <w:pPr>
        <w:pStyle w:val="2"/>
        <w:jc w:val="center"/>
      </w:pPr>
      <w:r>
        <w:rPr>
          <w:sz w:val="24"/>
        </w:rPr>
        <w:t xml:space="preserve">А ТАКЖЕ СВЕДЕНИЯ О ДОХОДАХ, ОБ ИМУЩЕСТВЕ И ОБЯЗАТЕЛЬСТВАХ</w:t>
      </w:r>
    </w:p>
    <w:p>
      <w:pPr>
        <w:pStyle w:val="2"/>
        <w:jc w:val="center"/>
      </w:pPr>
      <w:r>
        <w:rPr>
          <w:sz w:val="24"/>
        </w:rPr>
        <w:t xml:space="preserve">ИМУЩЕСТВЕННОГО ХАРАКТЕРА СВОИХ СУПРУГИ (СУПРУГА)</w:t>
      </w:r>
    </w:p>
    <w:p>
      <w:pPr>
        <w:pStyle w:val="2"/>
        <w:jc w:val="center"/>
      </w:pPr>
      <w:r>
        <w:rPr>
          <w:sz w:val="24"/>
        </w:rPr>
        <w:t xml:space="preserve">И НЕСОВЕРШЕННОЛЕТНИХ ДЕТЕЙ, УТВЕРЖДЕННОЕ ПРИКАЗОМ</w:t>
      </w:r>
    </w:p>
    <w:p>
      <w:pPr>
        <w:pStyle w:val="2"/>
        <w:jc w:val="center"/>
      </w:pPr>
      <w:r>
        <w:rPr>
          <w:sz w:val="24"/>
        </w:rPr>
        <w:t xml:space="preserve">РОСПОТРЕБНАДЗОРА ОТ 9 ДЕКАБРЯ 2013 Г. N 919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6" w:tooltip="Приказ Роспотребнадзора от 09.12.2013 N 919 (ред. от 16.09.2024) &quot;Об утверждении Положения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 ------------ Недействующая редакция {КонсультантПлюс}">
        <w:r>
          <w:rPr>
            <w:sz w:val="24"/>
            <w:color w:val="0000ff"/>
          </w:rPr>
          <w:t xml:space="preserve">Пункт 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"1. Настоящим Положением определяется порядок осуществления проверки: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Достоверности и полноты сведений о доходах, об имуществе и обязательствах имущественного характера, представляемых в порядке и по формам, предусмотренным </w:t>
      </w:r>
      <w:hyperlink w:history="0" r:id="rId17" w:tooltip="Указ Президента РФ от 18.05.2009 N 559 (ред. от 31.12.202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18.05.2009 N 559 "О представлении гражданами, претендующими на замещение должностей федеральной государственной гражданской службы, и федеральными государственными служащими сведений о доходах, об имуществе и обязательствах имущественного характера":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гражданами, претендующими на замещение должностей в организациях, создаваемых для выполнения задач, поставленных перед Роспотребнадзором (далее - организации), включенные в </w:t>
      </w:r>
      <w:hyperlink w:history="0" r:id="rId18" w:tooltip="Приказ Роспотребнадзора от 02.12.2019 N 948 &quot;Об утверждении Перечня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02.12.2019 N 948 (зарегистрирован Министерством юстиции Российской Федерации 09.01.2020, регистрационный N 57085) (далее - Перечень должностей), - на отчетную дату;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работниками, назначаемыми на должности в организациях, включенные в </w:t>
      </w:r>
      <w:hyperlink w:history="0" r:id="rId19" w:tooltip="Приказ Роспотребнадзора от 02.12.2019 N 948 &quot;Об утверждении Перечня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должностей (далее - работники) - на отчетную дату;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Соблюдения работниками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w:history="0" r:id="rId20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25.12.2008 N 273-ФЗ "О противодействии коррупции" и другими федеральными законами (далее - требования к служебному поведению).".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21" w:tooltip="Приказ Роспотребнадзора от 09.12.2013 N 919 (ред. от 16.09.2024) &quot;Об утверждении Положения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 ------------ Недействующая редакция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22" w:tooltip="Приказ Роспотребнадзора от 09.12.2013 N 919 (ред. от 16.09.2024) &quot;Об утверждении Положения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 ------------ Недействующая редакция {КонсультантПлюс}">
        <w:r>
          <w:rPr>
            <w:sz w:val="24"/>
            <w:color w:val="0000ff"/>
          </w:rPr>
          <w:t xml:space="preserve">Абзац первый пункта 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 запросе, предусмотренном подпунктом 8.4 пункта 8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</w:t>
      </w:r>
      <w:hyperlink w:history="0" r:id="rId23" w:tooltip="Приказ Роспотребнадзора от 09.12.2013 N 919 (ред. от 16.09.2024) &quot;Об утверждении Положения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 ------------ Недействующая редакция {КонсультантПлюс}">
        <w:r>
          <w:rPr>
            <w:sz w:val="24"/>
            <w:color w:val="0000ff"/>
          </w:rPr>
          <w:t xml:space="preserve">Пункты 10</w:t>
        </w:r>
      </w:hyperlink>
      <w:r>
        <w:rPr>
          <w:sz w:val="24"/>
        </w:rPr>
        <w:t xml:space="preserve"> и </w:t>
      </w:r>
      <w:hyperlink w:history="0" r:id="rId24" w:tooltip="Приказ Роспотребнадзора от 09.12.2013 N 919 (ред. от 16.09.2024) &quot;Об утверждении Положения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 ------------ Недействующая редакция {КонсультантПлюс}">
        <w:r>
          <w:rPr>
            <w:sz w:val="24"/>
            <w:color w:val="0000ff"/>
          </w:rPr>
          <w:t xml:space="preserve">11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"10.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пункте 9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w:history="0" r:id="rId25" w:tooltip="Федеральный закон от 12.08.1995 N 144-ФЗ (ред. от 01.04.2025) &quot;Об оперативно-розыскной деятельн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N 144-ФЗ.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</w:t>
      </w:r>
      <w:hyperlink w:history="0" r:id="rId26" w:tooltip="Указание Банка России от 19.05.2025 N 7055-У &quot;О требованиях к составу запроса о предоставлении информации о бюро кредитных историй, в которых хранится кредитная история субъекта кредитной истории, направляемого в Центральный каталог кредитных историй в виде электронного сообщения или в Банк России в виде документа на бумажном носителе должностными лицами, перечень которых определяется Президентом Российской Федерации, при проведении в соответствии с законодательством Российской Федерации о противодействии к {КонсультантПлюс}">
        <w:r>
          <w:rPr>
            <w:sz w:val="24"/>
            <w:color w:val="0000ff"/>
          </w:rPr>
          <w:t xml:space="preserve">Указанием</w:t>
        </w:r>
      </w:hyperlink>
      <w:r>
        <w:rPr>
          <w:sz w:val="24"/>
        </w:rPr>
        <w:t xml:space="preserve"> Центрального банка Российской Федерации от 19.05.2025 N 7055-У "О требованиях к составу запроса о предоставлении информации о бюро кредитных историй, в которых хранится кредитная история субъекта кредитной истории, направляемого в Центральный каталог кредитных историй в виде электронного сообщения или в Банк России в виде документа на бумажном носителе должностными лицами, перечень которых определяется Президентом Российской Федерации,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N 273-ФЗ "О противодействии коррупции", другими федеральными законами в целях противодействия коррупции, а также о форме и порядке предоставления из Центрального каталога кредитных историй таким должностным лицам указанной информации" (зарегистрировано Министерством юстиции Российской Федерации 11.06.2025, регистрационный N 82606).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запросе кредитного отчета, направляемого в бюро кредитных историй, указываются сведения в соответствии с требованиями, установленными </w:t>
      </w:r>
      <w:hyperlink w:history="0" r:id="rId27" w:tooltip="Указание Банка России от 01.04.2025 N 7037-У &quot;О требованиях к составу запроса кредитного отчета, направляемого в бюро кредитных историй должностными лицами, перечень которых определяется Президентом Российской Федерации,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 об уре {КонсультантПлюс}">
        <w:r>
          <w:rPr>
            <w:sz w:val="24"/>
            <w:color w:val="0000ff"/>
          </w:rPr>
          <w:t xml:space="preserve">Указанием</w:t>
        </w:r>
      </w:hyperlink>
      <w:r>
        <w:rPr>
          <w:sz w:val="24"/>
        </w:rPr>
        <w:t xml:space="preserve"> Центрального банка Российской Федерации от 01.04.2025 N 7037-У "О требованиях к составу запроса кредитного отчета, направляемого в бюро кредитных историй должностными лицами, перечень которых определяется Президентом Российской Федерации,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N 273-ФЗ "О противодействии коррупции", другими федеральными законами в целях противодействия коррупции, порядке и сроках предоставления кредитного отчета из бюро кредитных историй указанным должностным лицам" (зарегистрировано Министерством юстиции Российской Федерации 12.05.2025, регистрационный N 82130).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Запросы в федеральные органы исполнительной власти, уполномоченные на осуществление оперативно-розыскной деятельности, и их территориальные органы подписываются руководителем Роспотребнадзора или уполномоченными заместителями руководителя Роспотребнадзора.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Запросы в государственные органы и организации, включая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 (в том числе с использованием системы "Посейдон") руководителем Роспотребнадзора или уполномоченными заместителями руководителя Роспотребнадзора в соответствии с </w:t>
      </w:r>
      <w:hyperlink w:history="0" r:id="rId28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{КонсультантПлюс}">
        <w:r>
          <w:rPr>
            <w:sz w:val="24"/>
            <w:color w:val="0000ff"/>
          </w:rPr>
          <w:t xml:space="preserve">пунктами 3</w:t>
        </w:r>
      </w:hyperlink>
      <w:r>
        <w:rPr>
          <w:sz w:val="24"/>
        </w:rPr>
        <w:t xml:space="preserve"> и </w:t>
      </w:r>
      <w:hyperlink w:history="0" r:id="rId29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{КонсультантПлюс}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 Перечня должностных лиц, наделенных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при осуществлении проверок в целях противодействия коррупции, утвержденного Указом Президента Российской Федерации от 02.04.2013 N 309 "О мерах по реализации отдельных положений Федерального закона "О противодействии коррупции".".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</w:t>
      </w:r>
      <w:hyperlink w:history="0" r:id="rId30" w:tooltip="Приказ Роспотребнадзора от 09.12.2013 N 919 (ред. от 16.09.2024) &quot;Об утверждении Положения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 ------------ Недействующая редакция {КонсультантПлюс}">
        <w:r>
          <w:rPr>
            <w:sz w:val="24"/>
            <w:color w:val="0000ff"/>
          </w:rPr>
          <w:t xml:space="preserve">Подпункт 12.2 пункта 12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"12.2. Проведение в случае обращения работника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работника, а при наличии уважительной причины - в срок, согласованный с работником.".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Роспотребнадзора от 14.04.2026 N 268</w:t>
            <w:br/>
            <w:t>"О внесении изменений в Положение об осуществлении проверки в отношении лиц,...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6059&amp;date=25.08.2026&amp;dst=100034&amp;field=134" TargetMode = "External"/><Relationship Id="rId9" Type="http://schemas.openxmlformats.org/officeDocument/2006/relationships/hyperlink" Target="https://login.consultant.ru/link/?req=doc&amp;base=LAW&amp;n=516059&amp;date=25.08.2026&amp;dst=100036&amp;field=134" TargetMode = "External"/><Relationship Id="rId10" Type="http://schemas.openxmlformats.org/officeDocument/2006/relationships/hyperlink" Target="https://login.consultant.ru/link/?req=doc&amp;base=LAW&amp;n=516059&amp;date=25.08.2026&amp;dst=100040&amp;field=134" TargetMode = "External"/><Relationship Id="rId11" Type="http://schemas.openxmlformats.org/officeDocument/2006/relationships/hyperlink" Target="https://login.consultant.ru/link/?req=doc&amp;base=LAW&amp;n=523913&amp;date=25.08.2026&amp;dst=100189&amp;field=134" TargetMode = "External"/><Relationship Id="rId12" Type="http://schemas.openxmlformats.org/officeDocument/2006/relationships/hyperlink" Target="https://login.consultant.ru/link/?req=doc&amp;base=LAW&amp;n=523913&amp;date=25.08.2026&amp;dst=100190&amp;field=134" TargetMode = "External"/><Relationship Id="rId13" Type="http://schemas.openxmlformats.org/officeDocument/2006/relationships/hyperlink" Target="https://login.consultant.ru/link/?req=doc&amp;base=LAW&amp;n=523913&amp;date=25.08.2026&amp;dst=100192&amp;field=134" TargetMode = "External"/><Relationship Id="rId14" Type="http://schemas.openxmlformats.org/officeDocument/2006/relationships/hyperlink" Target="https://login.consultant.ru/link/?req=doc&amp;base=LAW&amp;n=523937&amp;date=25.08.2026&amp;dst=100070&amp;field=134" TargetMode = "External"/><Relationship Id="rId15" Type="http://schemas.openxmlformats.org/officeDocument/2006/relationships/hyperlink" Target="https://login.consultant.ru/link/?req=doc&amp;base=LAW&amp;n=488866&amp;date=25.08.2026&amp;dst=100012&amp;field=134" TargetMode = "External"/><Relationship Id="rId16" Type="http://schemas.openxmlformats.org/officeDocument/2006/relationships/hyperlink" Target="https://login.consultant.ru/link/?req=doc&amp;base=LAW&amp;n=488866&amp;date=25.08.2026&amp;dst=100013&amp;field=134" TargetMode = "External"/><Relationship Id="rId17" Type="http://schemas.openxmlformats.org/officeDocument/2006/relationships/hyperlink" Target="https://login.consultant.ru/link/?req=doc&amp;base=LAW&amp;n=523918&amp;date=25.08.2026" TargetMode = "External"/><Relationship Id="rId18" Type="http://schemas.openxmlformats.org/officeDocument/2006/relationships/hyperlink" Target="https://login.consultant.ru/link/?req=doc&amp;base=LAW&amp;n=342628&amp;date=25.08.2026&amp;dst=100016&amp;field=134" TargetMode = "External"/><Relationship Id="rId19" Type="http://schemas.openxmlformats.org/officeDocument/2006/relationships/hyperlink" Target="https://login.consultant.ru/link/?req=doc&amp;base=LAW&amp;n=342628&amp;date=25.08.2026&amp;dst=100016&amp;field=134" TargetMode = "External"/><Relationship Id="rId20" Type="http://schemas.openxmlformats.org/officeDocument/2006/relationships/hyperlink" Target="https://login.consultant.ru/link/?req=doc&amp;base=LAW&amp;n=523306&amp;date=25.08.2026" TargetMode = "External"/><Relationship Id="rId21" Type="http://schemas.openxmlformats.org/officeDocument/2006/relationships/hyperlink" Target="https://login.consultant.ru/link/?req=doc&amp;base=LAW&amp;n=488866&amp;date=25.08.2026&amp;dst=4&amp;field=134" TargetMode = "External"/><Relationship Id="rId22" Type="http://schemas.openxmlformats.org/officeDocument/2006/relationships/hyperlink" Target="https://login.consultant.ru/link/?req=doc&amp;base=LAW&amp;n=488866&amp;date=25.08.2026&amp;dst=100043&amp;field=134" TargetMode = "External"/><Relationship Id="rId23" Type="http://schemas.openxmlformats.org/officeDocument/2006/relationships/hyperlink" Target="https://login.consultant.ru/link/?req=doc&amp;base=LAW&amp;n=488866&amp;date=25.08.2026&amp;dst=20&amp;field=134" TargetMode = "External"/><Relationship Id="rId24" Type="http://schemas.openxmlformats.org/officeDocument/2006/relationships/hyperlink" Target="https://login.consultant.ru/link/?req=doc&amp;base=LAW&amp;n=488866&amp;date=25.08.2026&amp;dst=100053&amp;field=134" TargetMode = "External"/><Relationship Id="rId25" Type="http://schemas.openxmlformats.org/officeDocument/2006/relationships/hyperlink" Target="https://login.consultant.ru/link/?req=doc&amp;base=LAW&amp;n=502260&amp;date=25.08.2026" TargetMode = "External"/><Relationship Id="rId26" Type="http://schemas.openxmlformats.org/officeDocument/2006/relationships/hyperlink" Target="https://login.consultant.ru/link/?req=doc&amp;base=LAW&amp;n=508094&amp;date=25.08.2026" TargetMode = "External"/><Relationship Id="rId27" Type="http://schemas.openxmlformats.org/officeDocument/2006/relationships/hyperlink" Target="https://login.consultant.ru/link/?req=doc&amp;base=LAW&amp;n=505712&amp;date=25.08.2026" TargetMode = "External"/><Relationship Id="rId28" Type="http://schemas.openxmlformats.org/officeDocument/2006/relationships/hyperlink" Target="https://login.consultant.ru/link/?req=doc&amp;base=LAW&amp;n=523937&amp;date=25.08.2026&amp;dst=100112&amp;field=134" TargetMode = "External"/><Relationship Id="rId29" Type="http://schemas.openxmlformats.org/officeDocument/2006/relationships/hyperlink" Target="https://login.consultant.ru/link/?req=doc&amp;base=LAW&amp;n=523937&amp;date=25.08.2026&amp;dst=100117&amp;field=134" TargetMode = "External"/><Relationship Id="rId30" Type="http://schemas.openxmlformats.org/officeDocument/2006/relationships/hyperlink" Target="https://login.consultant.ru/link/?req=doc&amp;base=LAW&amp;n=488866&amp;date=25.08.2026&amp;dst=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Роспотребнадзора от 14.04.2026 N 268
"О внесении изменений в Положение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</dc:title>
  <dcterms:created xsi:type="dcterms:W3CDTF">2026-08-25T03:31:12Z</dcterms:created>
</cp:coreProperties>
</file>